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2" text:style-name="Internet_20_link" text:visited-style-name="Visited_20_Internet_20_Link">
              <text:span text:style-name="ListLabel_20_28">
                <text:span text:style-name="T8">1 RV2025-025 Toelating en beëdiging raadslid GroenLinks A.S. Zierleyn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2"/>
        RV2025-025 Toelating en beëdiging raadslid GroenLinks A.S. Zierleyn
        <text:bookmark-end text:name="2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24-01-2025 11:26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RV2025-025-toelating-en-beëdiging-raadslid-groenlinks-andrea-zierleyn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5-toelating-en-beediging-raadslid-groenlinks-andrea-zierley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RB2025-025-toelating-en-beëdiging-raadslid-groenlinks-andrea-zierleyn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5-toelating-en-beediging-raadslid-groenlinks-andrea-zierley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1" meta:character-count="624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