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90" text:style-name="Internet_20_link" text:visited-style-name="Visited_20_Internet_20_Link">
              <text:span text:style-name="ListLabel_20_28">
                <text:span text:style-name="T8">1 RV2025-001 Algemene subsidieverordening West Betuwe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90"/>
        RV2025-001 Algemene subsidieverordening West Betuwe 2025
        <text:bookmark-end text:name="21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03-02-2025 14:00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RV2025-001-algemene-subsidieverordening-west-betuwe-2025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01-algemene-subsidieverordening-west-betuwe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Raad-28-01-2025-Besluit-RV2025-001; Algemene-subsidieverordening-west-betuwe-2025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188,32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-28-01-2025-Besluit-RV2025-001-Algemene-subsidieverordening-west-betuwe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RV2025-001-bijlage-1-was-wordt-tabel-asv-2025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232,42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01-bijlage-1-was-wordt-tabel-asv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75" meta:character-count="678" meta:non-whitespace-character-count="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