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71" w:history="1">
        <w:r>
          <w:rPr>
            <w:rFonts w:ascii="Arial" w:hAnsi="Arial" w:eastAsia="Arial" w:cs="Arial"/>
            <w:color w:val="155CAA"/>
            <w:u w:val="single"/>
          </w:rPr>
          <w:t xml:space="preserve">1 RV2023-094-Voordracht-herbenoeming-lid-Raad-van-Toezicht-van-Stichting-Lek-en-Linge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71"/>
      <w:r w:rsidRPr="00A448AC">
        <w:rPr>
          <w:rFonts w:ascii="Arial" w:hAnsi="Arial" w:cs="Arial"/>
          <w:b/>
          <w:bCs/>
          <w:color w:val="303F4C"/>
          <w:lang w:val="en-US"/>
        </w:rPr>
        <w:t>RV2023-094-Voordracht-herbenoeming-lid-Raad-van-Toezicht-van-Stichting-Lek-en-Linge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 16:19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RV2023-094-Voordracht-herbenoeming-lid-Raad-van-Toezicht-van-Stichting-Lek-en-Linge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RB2023-094-Besluit-Voordracht-herbenoeming-lid-Raad-van-Toezicht-van-Stichting-Lek-en-Linge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RV2023-94-Bijlage-Verlenging-termijn-MvZ-lid-RvT-Lek-en-Linge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V2023-094-Voordracht-herbenoeming-lid-Raad-van-Toezicht-van-Stichting-Lek-en-Linge.pdf" TargetMode="External" /><Relationship Id="rId25" Type="http://schemas.openxmlformats.org/officeDocument/2006/relationships/hyperlink" Target="https://gemeenteraad.westbetuwe.nl//Raadsinformatie/RB2023-094-Besluit-Voordracht-herbenoeming-lid-Raad-van-Toezicht-van-Stichting-Lek-en-Linge.pdf" TargetMode="External" /><Relationship Id="rId26" Type="http://schemas.openxmlformats.org/officeDocument/2006/relationships/hyperlink" Target="https://gemeenteraad.westbetuwe.nl//Raadsinformatie/RV2023-94-Bijlage-Verlenging-termijn-MvZ-lid-RvT-Lek-en-Lin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