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84" text:style-name="Internet_20_link" text:visited-style-name="Visited_20_Internet_20_Link">
              <text:span text:style-name="ListLabel_20_28">
                <text:span text:style-name="T8">1 RV2022-074 Aanwijzen en beëdigen plaatsvervangend griffier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84"/>
        RV2022-074 Aanwijzen en beëdigen plaatsvervangend griffier West Betuwe
        <text:bookmark-end text:name="6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18-05-2022 18:21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RV2022-074 benoeming plv griffier
              <text:span text:style-name="T3"/>
            </text:p>
            <text:p text:style-name="P7"/>
          </table:table-cell>
          <table:table-cell table:style-name="Table5.A2" office:value-type="string">
            <text:p text:style-name="P8">25-04-2022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62,23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26-april/20:00/RV2022-074-benoeming-plv-griff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 26-04-2022 Besluit 074; aanwijzen plv griffier
              <text:span text:style-name="T3"/>
            </text:p>
            <text:p text:style-name="P7"/>
          </table:table-cell>
          <table:table-cell table:style-name="Table5.A2" office:value-type="string">
            <text:p text:style-name="P8">16-05-2022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38,13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26-april/20:00/Raad-26-04-2022-Besluit-074-aanwijzen-plv-griff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0" meta:character-count="576" meta:non-whitespace-character-count="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