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23:38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79" text:style-name="Internet_20_link" text:visited-style-name="Visited_20_Internet_20_Link">
              <text:span text:style-name="ListLabel_20_28">
                <text:span text:style-name="T8">1 RV2022-068 Benoeming burgerleden VVD en Db West Betuwe 2022-2026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79"/>
        RV2022-068 Benoeming burgerleden VVD en Db West Betuwe 2022-2026
        <text:bookmark-end text:name="67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26-04-2022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18-05-2022 10:38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RV2022-068 benoeming burgerleden VVD DB
              <text:span text:style-name="T3"/>
            </text:p>
            <text:p text:style-name="P7"/>
          </table:table-cell>
          <table:table-cell table:style-name="Table5.A2" office:value-type="string">
            <text:p text:style-name="P8">22-04-2022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79,90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22/26-april/20:00/RV2022-068-benoeming-burgerleden-VVD-DB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Raad 26-04-2022 Besluit 068; benoeming burgerleden VVD en DB
              <text:span text:style-name="T3"/>
            </text:p>
            <text:p text:style-name="P7"/>
          </table:table-cell>
          <table:table-cell table:style-name="Table5.A2" office:value-type="string">
            <text:p text:style-name="P8">16-05-2022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35,47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22/26-april/20:00/Raad-26-04-2022-Besluit-068-benoeming-burgerleden-VVD-en-D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85" meta:character-count="579" meta:non-whitespace-character-count="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600551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600551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