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60" w:history="1">
        <w:r>
          <w:rPr>
            <w:rFonts w:ascii="Arial" w:hAnsi="Arial" w:eastAsia="Arial" w:cs="Arial"/>
            <w:color w:val="155CAA"/>
            <w:u w:val="single"/>
          </w:rPr>
          <w:t xml:space="preserve">1 RV2020-137 Wijzigingen samenstelling vertrouwenscommissie WB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60"/>
      <w:r w:rsidRPr="00A448AC">
        <w:rPr>
          <w:rFonts w:ascii="Arial" w:hAnsi="Arial" w:cs="Arial"/>
          <w:b/>
          <w:bCs/>
          <w:color w:val="303F4C"/>
          <w:lang w:val="en-US"/>
        </w:rPr>
        <w:t>RV2020-137 Wijzigingen samenstelling vertrouwenscommissie WB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19-06-2023 14:19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RV2020-137 wijzigingen samenstelling vertrouwenscomissie WB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aadvoorstel/RV2020-137-wijzigingen-samenstelling-vertrouwenscomissie-WB-2020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