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69" text:style-name="Internet_20_link" text:visited-style-name="Visited_20_Internet_20_Link">
              <text:span text:style-name="ListLabel_20_28">
                <text:span text:style-name="T8">1 RV2020-134 Zienswijze bestuursrapportage 2020 Werkzaak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69"/>
        RV2020-134 Zienswijze bestuursrapportage 2020 Werkzaak Rivierenland
        <text:bookmark-end text:name="15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RV2020-134 
              <text:s/>
              zienswijze bestursrapportage 2020 Werkzaakdef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292,49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34-zienswijze-bestursrapportage-2020-Werkzaakdef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RV2020-134 Bijlage aanbiedingsbrief bestuursrapportage Werkzaak tbv zienswijze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34-Bijlage-aanbiedingsbrief-bestuursrapportage-Werkzaak-tbv-zienswijz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RV2020-134 Bijlage bestuursrapportage 2020 Werkzaak 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MB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34-Bijlage-bestuursrapportage-2020-Werkzaak-Rivieren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brief zienswijze bestuursrapportage 2020 Werkzaak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47,63 KB</text:p>
          </table:table-cell>
          <table:table-cell table:style-name="Table4.A2" office:value-type="string">
            <text:p text:style-name="P33">
              <text:a xlink:type="simple" xlink:href="https://gemeenteraad.westbetuwe.nl//Raadsinformatie/Correspondentie/brief-zienswijze-bestuursrapportage-2020-Werkzaa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4" meta:character-count="731" meta:non-whitespace-character-count="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