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4" w:history="1">
        <w:r>
          <w:rPr>
            <w:rFonts w:ascii="Arial" w:hAnsi="Arial" w:eastAsia="Arial" w:cs="Arial"/>
            <w:color w:val="155CAA"/>
            <w:u w:val="single"/>
          </w:rPr>
          <w:t xml:space="preserve">1 RV2020-127 Wensen/bedenkingen deelname werkgeversvereniging veiligheidsregio’s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4"/>
      <w:r w:rsidRPr="00A448AC">
        <w:rPr>
          <w:rFonts w:ascii="Arial" w:hAnsi="Arial" w:cs="Arial"/>
          <w:b/>
          <w:bCs/>
          <w:color w:val="303F4C"/>
          <w:lang w:val="en-US"/>
        </w:rPr>
        <w:t>RV2020-127 Wensen/bedenkingen deelname werkgeversvereniging veiligheidsregio’s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RV2020-127  Wensen en bedenkingen deelname werkgeversvereniging veiligheidsregio’s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RV2020-127 Bijlage 1. Brief van voorzitter VRGZ over deelname werkgeversvereniging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RV2020-127 Bijlage 2. Oplegnotitie voorstel Werkgeversvereniging veiligheidsregio's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RV2020-127 Bijlage 3. Brief geen wensen bedenkingen werkgeversvereniging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27-Wensen-en-bedenkingen-deelname-werkgeversvereniging-veiligheidsregio-s-1.pdf" TargetMode="External" /><Relationship Id="rId25" Type="http://schemas.openxmlformats.org/officeDocument/2006/relationships/hyperlink" Target="https://gemeenteraad.westbetuwe.nl//Raadsinformatie/Bijlage/RV2020-127-Bijlage-1-Brief-van-voorzitter-VRGZ-over-deelname-werkgeversvereniging.pdf" TargetMode="External" /><Relationship Id="rId26" Type="http://schemas.openxmlformats.org/officeDocument/2006/relationships/hyperlink" Target="https://gemeenteraad.westbetuwe.nl//Raadsinformatie/Bijlage/RV2020-127-Bijlage-2-Oplegnotitie-voorstel-Werkgeversvereniging-veiligheidsregio-s.pdf" TargetMode="External" /><Relationship Id="rId27" Type="http://schemas.openxmlformats.org/officeDocument/2006/relationships/hyperlink" Target="https://gemeenteraad.westbetuwe.nl//Raadsinformatie/Bijlage/RV2020-127-Bijlage-3-Brief-geen-wensen-bedenkingen-werkgeversveren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