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" w:history="1">
        <w:r>
          <w:rPr>
            <w:rFonts w:ascii="Arial" w:hAnsi="Arial" w:eastAsia="Arial" w:cs="Arial"/>
            <w:color w:val="155CAA"/>
            <w:u w:val="single"/>
          </w:rPr>
          <w:t xml:space="preserve">1 RV2020-046 Mobiliteitsvisie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"/>
      <w:r w:rsidRPr="00A448AC">
        <w:rPr>
          <w:rFonts w:ascii="Arial" w:hAnsi="Arial" w:cs="Arial"/>
          <w:b/>
          <w:bCs/>
          <w:color w:val="303F4C"/>
          <w:lang w:val="en-US"/>
        </w:rPr>
        <w:t>RV2020-046 Mobiliteitsvisie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RV2020-046 Mobiliteitsvisie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6556-R-E2 Mobiliteitsvisie West Betuwe__52326__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presentatie 16 april ingesproken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presentatie met geluid en film mobiliteitsvisie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6-april/20:00/RV2020-046-Mobiliteitsvisie-West-Betuwe.pdf" TargetMode="External" /><Relationship Id="rId25" Type="http://schemas.openxmlformats.org/officeDocument/2006/relationships/hyperlink" Target="https://gemeenteraad.westbetuwe.nl//Vergaderingen/Oordeelsvorming-Voorronde-2/2020/16-april/20:00/6556-R-E2-Mobiliteitsvisie-West-Betuwe-52326.pdf" TargetMode="External" /><Relationship Id="rId26" Type="http://schemas.openxmlformats.org/officeDocument/2006/relationships/hyperlink" Target="https://gemeenteraad.westbetuwe.nl//Vergaderingen/Oordeelsvorming-Voorronde-2/2020/16-april/20:00/Mobiliteitsvisie-presentatie-16-april-ingesproken.pdf" TargetMode="External" /><Relationship Id="rId27" Type="http://schemas.openxmlformats.org/officeDocument/2006/relationships/hyperlink" Target="https://gemeenteraad.westbetuwe.nl//Vergaderingen/Oordeelsvorming-Voorronde-2/2020/16-april/20:00/Links-naar-presentatie-met-geluid-en-film-mobiliteit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