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1" w:history="1">
        <w:r>
          <w:rPr>
            <w:rFonts w:ascii="Arial" w:hAnsi="Arial" w:eastAsia="Arial" w:cs="Arial"/>
            <w:color w:val="155CAA"/>
            <w:u w:val="single"/>
          </w:rPr>
          <w:t xml:space="preserve">1 RV2020-024 Benoeming burgerleden West Betuwe CDA en VWB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1"/>
      <w:r w:rsidRPr="00A448AC">
        <w:rPr>
          <w:rFonts w:ascii="Arial" w:hAnsi="Arial" w:cs="Arial"/>
          <w:b/>
          <w:bCs/>
          <w:color w:val="303F4C"/>
          <w:lang w:val="en-US"/>
        </w:rPr>
        <w:t>RV2020-024 Benoeming burgerleden West Betuwe CDA en VWB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16:26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en besluit benoeming burgerleden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20/28-januari/20:00/Voorstel-en-besluit-benoeming-burgerleden-West-Betuw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