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1" text:style-name="Internet_20_link" text:visited-style-name="Visited_20_Internet_20_Link">
              <text:span text:style-name="ListLabel_20_28">
                <text:span text:style-name="T8">1 RV2020-008 Verordening cultuureducatie primair onderwijs gemeente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1"/>
        RV2020-008 Verordening cultuureducatie primair onderwijs gemeente West Betuwe
        <text:bookmark-end text:name="14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15:56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RV2020-008 subsidieverordening Cultuureducatie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294,59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2/2020/04-februari/20:00/RV2020-008-subsidieverordening-Cultuuredu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Cultuureducatie primair onderwijs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2/2020/04-februari/20:00/Verordening-Cultuureducatie-primair-onderwijs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47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