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7" w:history="1">
        <w:r>
          <w:rPr>
            <w:rFonts w:ascii="Arial" w:hAnsi="Arial" w:eastAsia="Arial" w:cs="Arial"/>
            <w:color w:val="155CAA"/>
            <w:u w:val="single"/>
          </w:rPr>
          <w:t xml:space="preserve">1 RV2020-004 Toelating en beëdiging raadslid VWB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7"/>
      <w:r w:rsidRPr="00A448AC">
        <w:rPr>
          <w:rFonts w:ascii="Arial" w:hAnsi="Arial" w:cs="Arial"/>
          <w:b/>
          <w:bCs/>
          <w:color w:val="303F4C"/>
          <w:lang w:val="en-US"/>
        </w:rPr>
        <w:t>RV2020-004 Toelating en beëdiging raadslid VWB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en besluit benoeming raadslid VWB 20200128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28-januari/20:00/Voorstel-en-besluit-benoeming-raadslid-VWB-2020012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