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94" text:style-name="Internet_20_link" text:visited-style-name="Visited_20_Internet_20_Link">
              <text:span text:style-name="ListLabel_20_28">
                <text:span text:style-name="T8">1 RV2019-129 Raadsvoorstel Treasurystatuut gemeente West Betuwe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4"/>
        RV2019-129 Raadsvoorstel Treasurystatuut gemeente West Betuwe 2019
        <text:bookmark-end text:name="12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17-12-2019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12-06-2023 13:09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Raadsvoorstel Treasurystatuut
              <text:span text:style-name="T3"/>
            </text:p>
            <text:p text:style-name="P7"/>
          </table:table-cell>
          <table:table-cell table:style-name="Table5.A2" office:value-type="string">
            <text:p text:style-name="P8">05-12-2019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108,45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7-december/20:00/Raadsvoorstel-Treasurystatuu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Treasurystatuut versie 2019
              <text:span text:style-name="T3"/>
            </text:p>
            <text:p text:style-name="P7"/>
          </table:table-cell>
          <table:table-cell table:style-name="Table5.A2" office:value-type="string">
            <text:p text:style-name="P8">05-12-2019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573,22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17-december/20:00/Treasurystatuut-versie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72" meta:character-count="542" meta:non-whitespace-character-count="5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