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2" w:history="1">
        <w:r>
          <w:rPr>
            <w:rFonts w:ascii="Arial" w:hAnsi="Arial" w:eastAsia="Arial" w:cs="Arial"/>
            <w:color w:val="155CAA"/>
            <w:u w:val="single"/>
          </w:rPr>
          <w:t xml:space="preserve">1 RV2019-127 Raadsvoorstel Bijdrage fonds startersleningen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2"/>
      <w:r w:rsidRPr="00A448AC">
        <w:rPr>
          <w:rFonts w:ascii="Arial" w:hAnsi="Arial" w:cs="Arial"/>
          <w:b/>
          <w:bCs/>
          <w:color w:val="303F4C"/>
          <w:lang w:val="en-US"/>
        </w:rPr>
        <w:t>RV2019-127 Raadsvoorstel Bijdrage fonds startersleningen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13:05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bijdrage fons  startersleningen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17-december/20:00/Raadsvoorstel-bijdrage-fons-startersl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