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8" w:history="1">
        <w:r>
          <w:rPr>
            <w:rFonts w:ascii="Arial" w:hAnsi="Arial" w:eastAsia="Arial" w:cs="Arial"/>
            <w:color w:val="155CAA"/>
            <w:u w:val="single"/>
          </w:rPr>
          <w:t xml:space="preserve">1 RV2019-113 Raadsvoorstel Waarneming burgemeester bij verhindering-ontstentenis alle wethouders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8"/>
      <w:r w:rsidRPr="00A448AC">
        <w:rPr>
          <w:rFonts w:ascii="Arial" w:hAnsi="Arial" w:cs="Arial"/>
          <w:b/>
          <w:bCs/>
          <w:color w:val="303F4C"/>
          <w:lang w:val="en-US"/>
        </w:rPr>
        <w:t>RV2019-113 Raadsvoorstel Waarneming burgemeester bij verhindering-ontstentenis alle wethouders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vervanging 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6-november/20:00/Raadsvoorstel-vervanging-burgemees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