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23:56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19" w:history="1">
        <w:r>
          <w:rPr>
            <w:rFonts w:ascii="Arial" w:hAnsi="Arial" w:eastAsia="Arial" w:cs="Arial"/>
            <w:color w:val="155CAA"/>
            <w:u w:val="single"/>
          </w:rPr>
          <w:t xml:space="preserve">1 RV2019-001 Benoeming griffier en griffiemedewerkers West Betuwe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19"/>
      <w:r w:rsidRPr="00A448AC">
        <w:rPr>
          <w:rFonts w:ascii="Arial" w:hAnsi="Arial" w:cs="Arial"/>
          <w:b/>
          <w:bCs/>
          <w:color w:val="303F4C"/>
          <w:lang w:val="en-US"/>
        </w:rPr>
        <w:t>RV2019-001 Benoeming griffier en griffiemedewerkers West Betuwe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02-01-2019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08-05-2023 13:28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 Voorstel en besluit benoeming griffier en griffiemedewerkers West Betuwe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Vergaderingen/Gemeenteraad/2019/02-januari/19:00/05-Voorstel-en-besluit-benoeming-griffier-en-griffiemedewerkers-West-Betuw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