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23:24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Raadsvoorstellen en besluiten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1556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