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51" text:style-name="Internet_20_link" text:visited-style-name="Visited_20_Internet_20_Link">
              <text:span text:style-name="ListLabel_20_28">
                <text:span text:style-name="T8">1 2025/IN123 Procesvoorstel onderzoek systematiek Water-Rioleringsprogramma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1"/>
        2025/IN123 Procesvoorstel onderzoek systematiek Water-Rioleringsprogramma
        <text:bookmark-end text:name="25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16-12-2025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13-11-2025 12:31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IN123-procesvoorstel-onderzoek-systematiek-water-rioleringsprogramma
              <text:span text:style-name="T3"/>
            </text:p>
            <text:p text:style-name="P7"/>
          </table:table-cell>
          <table:table-cell table:style-name="Table5.A2" office:value-type="string">
            <text:p text:style-name="P8">13-11-2025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75,77 KB</text:p>
          </table:table-cell>
          <table:table-cell table:style-name="Table5.A2" office:value-type="string">
            <text:p text:style-name="P33">
              <text:a xlink:type="simple" xlink:href="https://gemeenteraad.westbetuwe.nl//Raadsinformatie/IN123-procesvoorstel-onderzoek-systematiek-water-rioleringsprogram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IN123-bijlage-1-Motie-SGP-Water-en-rioleringsprogramma-2025-2029
              <text:span text:style-name="T3"/>
            </text:p>
            <text:p text:style-name="P7"/>
          </table:table-cell>
          <table:table-cell table:style-name="Table5.A2" office:value-type="string">
            <text:p text:style-name="P8">13-11-2025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101,99 KB</text:p>
          </table:table-cell>
          <table:table-cell table:style-name="Table5.A2" office:value-type="string">
            <text:p text:style-name="P33">
              <text:a xlink:type="simple" xlink:href="https://gemeenteraad.westbetuwe.nl//Raadsinformatie/IN12-bijlage-1-Motie-SGP-Water-en-rioleringsprogramma-2025-20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63" meta:character-count="624" meta:non-whitespace-character-count="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