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3" w:history="1">
        <w:r>
          <w:rPr>
            <w:rFonts w:ascii="Arial" w:hAnsi="Arial" w:eastAsia="Arial" w:cs="Arial"/>
            <w:color w:val="155CAA"/>
            <w:u w:val="single"/>
          </w:rPr>
          <w:t xml:space="preserve">1 2025/IN074 Adviesrecht bouwplan Bommelsestraat 77 te Ophemert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3"/>
      <w:r w:rsidRPr="00A448AC">
        <w:rPr>
          <w:rFonts w:ascii="Arial" w:hAnsi="Arial" w:cs="Arial"/>
          <w:b/>
          <w:bCs/>
          <w:color w:val="303F4C"/>
          <w:lang w:val="en-US"/>
        </w:rPr>
        <w:t>2025/IN074 Adviesrecht bouwplan Bommelsestraat 77 te Ophemert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IN074-adviesrecht-bouwplan-bommelsestraat-77-te-ophemert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IN074-bijlage-1-principeverzoek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IN074-bijlage-2-inrichtingstekening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IN074-bijlage-3-aanvulling-principeverzoek-bommelsestraat-77-te-ophemert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4-adviesrecht-bouwplan-bommelsestraat-77-te-ophemert.pdf" TargetMode="External" /><Relationship Id="rId25" Type="http://schemas.openxmlformats.org/officeDocument/2006/relationships/hyperlink" Target="https://gemeenteraad.westbetuwe.nl//Raadsinformatie/IN074-bijlage-1-principeverzoek.pdf" TargetMode="External" /><Relationship Id="rId26" Type="http://schemas.openxmlformats.org/officeDocument/2006/relationships/hyperlink" Target="https://gemeenteraad.westbetuwe.nl//Raadsinformatie/IN074-bijlage-2-inrichtingstekening.pdf" TargetMode="External" /><Relationship Id="rId27" Type="http://schemas.openxmlformats.org/officeDocument/2006/relationships/hyperlink" Target="https://gemeenteraad.westbetuwe.nl//Raadsinformatie/IN074-bijlage-3-aanvulling-principeverzoek-bommelsestraat-77-te-ophem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