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7" w:history="1">
        <w:r>
          <w:rPr>
            <w:rFonts w:ascii="Arial" w:hAnsi="Arial" w:eastAsia="Arial" w:cs="Arial"/>
            <w:color w:val="155CAA"/>
            <w:u w:val="single"/>
          </w:rPr>
          <w:t xml:space="preserve">1 2025/IN071 Stand van zaken Uitvoeringsplan gebiedsmarketing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7"/>
      <w:r w:rsidRPr="00A448AC">
        <w:rPr>
          <w:rFonts w:ascii="Arial" w:hAnsi="Arial" w:cs="Arial"/>
          <w:b/>
          <w:bCs/>
          <w:color w:val="303F4C"/>
          <w:lang w:val="en-US"/>
        </w:rPr>
        <w:t>2025/IN071 Stand van zaken Uitvoeringsplan gebiedsmarketing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IN071-stand-van-zaken-uitvoeringsplan-gebiedsmarketing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1-stand-van-zaken-uitvoeringsplan-gebiedsmarke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