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10" text:style-name="Internet_20_link" text:visited-style-name="Visited_20_Internet_20_Link">
              <text:span text:style-name="ListLabel_20_28">
                <text:span text:style-name="T8">1 2025/IN009 Evaluatie invulling Social Return On Investment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10"/>
        2025/IN009 Evaluatie invulling Social Return On Investment
        <text:bookmark-end text:name="22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04-03-2025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05-02-2025 11:12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IN009-evaluatie-invulling-social-return-on-investment
              <text:span text:style-name="T3"/>
            </text:p>
            <text:p text:style-name="P7"/>
          </table:table-cell>
          <table:table-cell table:style-name="Table5.A2" office:value-type="string">
            <text:p text:style-name="P8">20-01-2025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117,47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09-evaluatie-invulling-social-return-on-invest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0" meta:character-count="485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