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6" w:history="1">
        <w:r>
          <w:rPr>
            <w:rFonts w:ascii="Arial" w:hAnsi="Arial" w:eastAsia="Arial" w:cs="Arial"/>
            <w:color w:val="155CAA"/>
            <w:u w:val="single"/>
          </w:rPr>
          <w:t xml:space="preserve">1 2025/IN007 Ontwikkelingen stichting persoonlijk voortgezet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6"/>
      <w:r w:rsidRPr="00A448AC">
        <w:rPr>
          <w:rFonts w:ascii="Arial" w:hAnsi="Arial" w:cs="Arial"/>
          <w:b/>
          <w:bCs/>
          <w:color w:val="303F4C"/>
          <w:lang w:val="en-US"/>
        </w:rPr>
        <w:t>2025/IN007 Ontwikkelingen stichting persoonlijk voortgezet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IN007-ontwikkelingen-stichting-persoonlijk-voortgezet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07-ontwikkelingen-stichting-persoonlijk-voortgez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