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18:15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Raadsinformatienota’s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086" text:style-name="Internet_20_link" text:visited-style-name="Visited_20_Internet_20_Link">
              <text:span text:style-name="ListLabel_20_28">
                <text:span text:style-name="T8">1 2024/IN100 Voorziene overschrijding zorgkosten 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086"/>
        2024/IN100 Voorziene overschrijding zorgkosten 2024
        <text:bookmark-end text:name="208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15-10-2024 12:00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IN100-Voorziene-overschrijding-zorgkosten-2024
              <text:span text:style-name="T3"/>
            </text:p>
            <text:p text:style-name="P7"/>
          </table:table-cell>
          <table:table-cell table:style-name="Table4.A2" office:value-type="string">
            <text:p text:style-name="P8">15-10-2024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91,12 KB</text:p>
          </table:table-cell>
          <table:table-cell table:style-name="Table4.A2" office:value-type="string">
            <text:p text:style-name="P33">
              <text:a xlink:type="simple" xlink:href="https://gemeenteraad.westbetuwe.nl//Raadsinformatie/IN100-Voorziene-overschrijding-zorgkosten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0" meta:character-count="398" meta:non-whitespace-character-count="3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776996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776996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