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03" w:history="1">
        <w:r>
          <w:rPr>
            <w:rFonts w:ascii="Arial" w:hAnsi="Arial" w:eastAsia="Arial" w:cs="Arial"/>
            <w:color w:val="155CAA"/>
            <w:u w:val="single"/>
          </w:rPr>
          <w:t xml:space="preserve">1 2024/IN041-Woningbouw-Deil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03"/>
      <w:r w:rsidRPr="00A448AC">
        <w:rPr>
          <w:rFonts w:ascii="Arial" w:hAnsi="Arial" w:cs="Arial"/>
          <w:b/>
          <w:bCs/>
          <w:color w:val="303F4C"/>
          <w:lang w:val="en-US"/>
        </w:rPr>
        <w:t>2024/IN041-Woningbouw-Deil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27-03-2024 16:57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IN041-Woningbouw-Deil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262,27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IN041-Woningbouw-Dei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