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56" text:style-name="Internet_20_link" text:visited-style-name="Visited_20_Internet_20_Link">
              <text:span text:style-name="ListLabel_20_28">
                <text:span text:style-name="T8">1 2024/IN021-Regionaal-plan-gezin-2024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56"/>
        2024/IN021-Regionaal-plan-gezin-2024
        <text:bookmark-end text:name="18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28-02-2024 14:44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IN021-Regionaal-plan-gezin-2024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153,80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21-Regionaal-plan-gezin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IN021-Bijlage-Regionaal-Jaarplan-laaggeletterdheid-2024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21-Bijlage-Regionaal-Jaarplan-laaggeletterdheid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49" meta:character-count="43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