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1" w:history="1">
        <w:r>
          <w:rPr>
            <w:rFonts w:ascii="Arial" w:hAnsi="Arial" w:eastAsia="Arial" w:cs="Arial"/>
            <w:color w:val="155CAA"/>
            <w:u w:val="single"/>
          </w:rPr>
          <w:t xml:space="preserve">1 2023/IN092-Microwoningen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90" w:history="1">
        <w:r>
          <w:rPr>
            <w:rFonts w:ascii="Arial" w:hAnsi="Arial" w:eastAsia="Arial" w:cs="Arial"/>
            <w:color w:val="155CAA"/>
            <w:u w:val="single"/>
          </w:rPr>
          <w:t xml:space="preserve">2 2023/IN091-Provinciale-kruising-N830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84" w:history="1">
        <w:r>
          <w:rPr>
            <w:rFonts w:ascii="Arial" w:hAnsi="Arial" w:eastAsia="Arial" w:cs="Arial"/>
            <w:color w:val="155CAA"/>
            <w:u w:val="single"/>
          </w:rPr>
          <w:t xml:space="preserve">3 2023/IN089-Informatie-burgerberaad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05" w:history="1">
        <w:r>
          <w:rPr>
            <w:rFonts w:ascii="Arial" w:hAnsi="Arial" w:eastAsia="Arial" w:cs="Arial"/>
            <w:color w:val="155CAA"/>
            <w:u w:val="single"/>
          </w:rPr>
          <w:t xml:space="preserve">4 2023/IN088-20231009-Beantwoording-vragen-SGP-lijst-van-principeverzoeken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676" w:history="1">
        <w:r>
          <w:rPr>
            <w:rFonts w:ascii="Arial" w:hAnsi="Arial" w:eastAsia="Arial" w:cs="Arial"/>
            <w:color w:val="155CAA"/>
            <w:u w:val="single"/>
          </w:rPr>
          <w:t xml:space="preserve">5 2023/IN087-Gevolgen-sluipverkeer-A2-in-West-Betuwe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1"/>
      <w:r w:rsidRPr="00A448AC">
        <w:rPr>
          <w:rFonts w:ascii="Arial" w:hAnsi="Arial" w:cs="Arial"/>
          <w:b/>
          <w:bCs/>
          <w:color w:val="303F4C"/>
          <w:lang w:val="en-US"/>
        </w:rPr>
        <w:t>2023/IN092-Microwoningen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IN092-Microwoningen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IN092-Bijlage-met-uitgangspunten-microwoningen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IN092-Bijlage-toelichting-microwoningen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90"/>
      <w:r w:rsidRPr="00A448AC">
        <w:rPr>
          <w:rFonts w:ascii="Arial" w:hAnsi="Arial" w:cs="Arial"/>
          <w:b/>
          <w:bCs/>
          <w:color w:val="303F4C"/>
          <w:lang w:val="en-US"/>
        </w:rPr>
        <w:t>2023/IN091-Provinciale-kruising-N830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IN091-Provinciale-kruising-N830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IN091-Bijlage-tekening-N830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84"/>
      <w:r w:rsidRPr="00A448AC">
        <w:rPr>
          <w:rFonts w:ascii="Arial" w:hAnsi="Arial" w:cs="Arial"/>
          <w:b/>
          <w:bCs/>
          <w:color w:val="303F4C"/>
          <w:lang w:val="en-US"/>
        </w:rPr>
        <w:t>2023/IN089-Informatie-burgerberaad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 12:14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IN089-Informatie-burgerberaad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IN089-Bijlage-factsheet-burgerforum-randvoorwaarden-voor-succes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05"/>
      <w:r w:rsidRPr="00A448AC">
        <w:rPr>
          <w:rFonts w:ascii="Arial" w:hAnsi="Arial" w:cs="Arial"/>
          <w:b/>
          <w:bCs/>
          <w:color w:val="303F4C"/>
          <w:lang w:val="en-US"/>
        </w:rPr>
        <w:t>2023/IN088-20231009-Beantwoording-vragen-SGP-lijst-van-principeverzoeken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 15:47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IN088-Beantwoording-Art-50-vragen-SGP-lijst-van-principeverzoeken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IN088-Bijlage-verleende-medewerking-principe-verzoeken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IN088-Bijlage-principe-verzoeken-waar-geen-medewerking-aan-mogelijk-was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IN088-Beantwoording-Art-50-vragen-SGP-lijst-van-principeverzoeken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676"/>
      <w:r w:rsidRPr="00A448AC">
        <w:rPr>
          <w:rFonts w:ascii="Arial" w:hAnsi="Arial" w:cs="Arial"/>
          <w:b/>
          <w:bCs/>
          <w:color w:val="303F4C"/>
          <w:lang w:val="en-US"/>
        </w:rPr>
        <w:t>2023/IN087-Gevolgen-sluipverkeer-A2-in-West-Betuwe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 19:58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IN087-Gevolgen-sluipverkeer-A2-in-West-Betuwe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IN087-Bijlage-Samenvatting-Onderzoek-sluipverkeer-A2-woonkernen-gemeente-West-Betuwe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IN087-Bijlage-Verkeerskundig-onderzoek-sluipverkeer-West-Betuwe-A2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92-Microwoningen.pdf" TargetMode="External" /><Relationship Id="rId25" Type="http://schemas.openxmlformats.org/officeDocument/2006/relationships/hyperlink" Target="https://gemeenteraad.westbetuwe.nl//Raadsinformatie/IN092-Bijlage-met-uitgangspunten-microwoningen.pdf" TargetMode="External" /><Relationship Id="rId26" Type="http://schemas.openxmlformats.org/officeDocument/2006/relationships/hyperlink" Target="https://gemeenteraad.westbetuwe.nl//Raadsinformatie/IN092-Bijlage-toelichting-microwoningen.pdf" TargetMode="External" /><Relationship Id="rId27" Type="http://schemas.openxmlformats.org/officeDocument/2006/relationships/hyperlink" Target="https://gemeenteraad.westbetuwe.nl//Raadsinformatie/IN091-Provinciale-kruising-N830.pdf" TargetMode="External" /><Relationship Id="rId28" Type="http://schemas.openxmlformats.org/officeDocument/2006/relationships/hyperlink" Target="https://gemeenteraad.westbetuwe.nl//Raadsinformatie/IN091-Bijlage-tekening-N830.pdf" TargetMode="External" /><Relationship Id="rId29" Type="http://schemas.openxmlformats.org/officeDocument/2006/relationships/hyperlink" Target="https://gemeenteraad.westbetuwe.nl//Raadsinformatie/IN089-Informatie-burgerberaad.pdf" TargetMode="External" /><Relationship Id="rId36" Type="http://schemas.openxmlformats.org/officeDocument/2006/relationships/hyperlink" Target="https://gemeenteraad.westbetuwe.nl//Raadsinformatie/IN089-Bijlage-factsheet-burgerforum-randvoorwaarden-voor-succes.pdf" TargetMode="External" /><Relationship Id="rId37" Type="http://schemas.openxmlformats.org/officeDocument/2006/relationships/hyperlink" Target="https://gemeenteraad.westbetuwe.nl//Vergaderingen/Lijst-ingekomen-stukken/2023/24-oktober/20:00/C-Informatie-vanuit-het-college-van-B-W/IN088-Beantwoording-Art-50-vragen-SGP-lijst-van-principeverzoeken.pdf" TargetMode="External" /><Relationship Id="rId38" Type="http://schemas.openxmlformats.org/officeDocument/2006/relationships/hyperlink" Target="https://gemeenteraad.westbetuwe.nl//Vergaderingen/Lijst-ingekomen-stukken/2023/24-oktober/20:00/C-Informatie-vanuit-het-college-van-B-W/IN088-Bijlage-verleende-medewerking-principe-verzoeken.pdf" TargetMode="External" /><Relationship Id="rId39" Type="http://schemas.openxmlformats.org/officeDocument/2006/relationships/hyperlink" Target="https://gemeenteraad.westbetuwe.nl//Vergaderingen/Lijst-ingekomen-stukken/2023/24-oktober/20:00/C-Informatie-vanuit-het-college-van-B-W/IN088-Bijlage-principe-verzoeken-waar-geen-medewerking-aan-mogelijk-was.pdf" TargetMode="External" /><Relationship Id="rId40" Type="http://schemas.openxmlformats.org/officeDocument/2006/relationships/hyperlink" Target="https://gemeenteraad.westbetuwe.nl//Raadsinformatie/IN088-Beantwoording-Art-50-vragen-SGP-lijst-van-principeverzoeken-1.pdf" TargetMode="External" /><Relationship Id="rId41" Type="http://schemas.openxmlformats.org/officeDocument/2006/relationships/hyperlink" Target="https://gemeenteraad.westbetuwe.nl//Raadsinformatie/IN087-Gevolgen-sluipverkeer-A2-in-West-Betuwe.pdf" TargetMode="External" /><Relationship Id="rId42" Type="http://schemas.openxmlformats.org/officeDocument/2006/relationships/hyperlink" Target="https://gemeenteraad.westbetuwe.nl//Raadsinformatie/IN087-Bijlage-Samenvatting-Onderzoek-sluipverkeer-A2-woonkernen-gemeente-West-Betuwe.pdf" TargetMode="External" /><Relationship Id="rId43" Type="http://schemas.openxmlformats.org/officeDocument/2006/relationships/hyperlink" Target="https://gemeenteraad.westbetuwe.nl//Raadsinformatie/IN087-Bijlage-Verkeerskundig-onderzoek-sluipverkeer-West-Betuwe-A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