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5" w:history="1">
        <w:r>
          <w:rPr>
            <w:rFonts w:ascii="Arial" w:hAnsi="Arial" w:eastAsia="Arial" w:cs="Arial"/>
            <w:color w:val="155CAA"/>
            <w:u w:val="single"/>
          </w:rPr>
          <w:t xml:space="preserve">1 2023/IN110 Verlegging kerosineleiding Lopikerkapel Best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5"/>
      <w:r w:rsidRPr="00A448AC">
        <w:rPr>
          <w:rFonts w:ascii="Arial" w:hAnsi="Arial" w:cs="Arial"/>
          <w:b/>
          <w:bCs/>
          <w:color w:val="303F4C"/>
          <w:lang w:val="en-US"/>
        </w:rPr>
        <w:t>2023/IN110 Verlegging kerosineleiding Lopikerkapel Best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IN110-Verlegging-kerosineleiding-Lopikerkapel-Best.docx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0-Verlegging-kerosineleiding-Lopikerkapel-Best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