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01:46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12" text:style-name="Internet_20_link" text:visited-style-name="Visited_20_Internet_20_Link">
              <text:span text:style-name="ListLabel_20_28">
                <text:span text:style-name="T8">1 2023/IN056-Locatiekeuze-woningbouw-Hellouw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2"/>
        2023/IN056-Locatiekeuze-woningbouw-Hellouw
        <text:bookmark-end text:name="12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27-06-2023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02-06-2023 08:47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IN056-Locatiekeuze-woningbouw-Hellouw
              <text:span text:style-name="T3"/>
            </text:p>
            <text:p text:style-name="P7"/>
          </table:table-cell>
          <table:table-cell table:style-name="Table5.A2" office:value-type="string">
            <text:p text:style-name="P8">02-06-2023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66,51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56-Locatiekeuze-woningbouw-Hell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48" meta:character-count="435" meta:non-whitespace-character-count="4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