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" w:history="1">
        <w:r>
          <w:rPr>
            <w:rFonts w:ascii="Arial" w:hAnsi="Arial" w:eastAsia="Arial" w:cs="Arial"/>
            <w:color w:val="155CAA"/>
            <w:u w:val="single"/>
          </w:rPr>
          <w:t xml:space="preserve">1 2023/IN009 Actuele stand van zaken veerdiensten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"/>
      <w:r w:rsidRPr="00A448AC">
        <w:rPr>
          <w:rFonts w:ascii="Arial" w:hAnsi="Arial" w:cs="Arial"/>
          <w:b/>
          <w:bCs/>
          <w:color w:val="303F4C"/>
          <w:lang w:val="en-US"/>
        </w:rPr>
        <w:t>2023/IN009 Actuele stand van zaken veerdiensten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IN009-actuele-stand-van-zaken-veerdiensten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9-actuele-stand-van-zaken-veerdien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