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4" text:style-name="Internet_20_link" text:visited-style-name="Visited_20_Internet_20_Link">
              <text:span text:style-name="ListLabel_20_28">
                <text:span text:style-name="T8">1 2022/IN099-Kennisnemen van onderzoek Westelijke Ontsluitingsweg Tiel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4"/>
        2022/IN099-Kennisnemen van onderzoek Westelijke Ontsluitingsweg Tiel
        <text:bookmark-end text:name="8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26-10-2022 17:13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IN099-Kennisnemen van onderzoek Westelijke Ontsluitingsweg Tiel
              <text:span text:style-name="T3"/>
            </text:p>
            <text:p text:style-name="P7"/>
          </table:table-cell>
          <table:table-cell table:style-name="Table4.A2" office:value-type="string">
            <text:p text:style-name="P8">26-10-2022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523,85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9-Kennisnemen-van-onderzoek-Westelijke-Ontsluitingsweg-T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50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