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02:38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30" text:style-name="Internet_20_link" text:visited-style-name="Visited_20_Internet_20_Link">
              <text:span text:style-name="ListLabel_20_28">
                <text:span text:style-name="T8">1 2022/IN066 Reactie zienswijze Drinkwaterreserveringsgebieden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30"/>
        2022/IN066 Reactie zienswijze Drinkwaterreserveringsgebieden
        <text:bookmark-end text:name="73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08-06-2022 11:09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IN066 Reactie zienswijze drinkwaterreserveringsgebieden
              <text:span text:style-name="T3"/>
            </text:p>
            <text:p text:style-name="P7"/>
          </table:table-cell>
          <table:table-cell table:style-name="Table4.A2" office:value-type="string">
            <text:p text:style-name="P8">08-06-2022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72,44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66-Reactie-zienswijze-drinkwaterreserveringsgebie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IN066 Bijlage Reactienota Provincie
              <text:span text:style-name="T3"/>
            </text:p>
            <text:p text:style-name="P7"/>
          </table:table-cell>
          <table:table-cell table:style-name="Table4.A2" office:value-type="string">
            <text:p text:style-name="P8">08-06-2022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72,38 MB</text:p>
          </table:table-cell>
          <table:table-cell table:style-name="Table4.A2" office:value-type="string">
            <text:p text:style-name="P33">
              <text:a xlink:type="simple" xlink:href="https://gemeenteraad.westbetuwe.nl//Raadsinformatie/IN066-Bijlage-Reactienota-Provinc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1" meta:character-count="490" meta:non-whitespace-character-count="4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1258871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1258871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