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20:43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76" text:style-name="Internet_20_link" text:visited-style-name="Visited_20_Internet_20_Link">
              <text:span text:style-name="ListLabel_20_28">
                <text:span text:style-name="T8">1 2022/IN025 Rapportages verbonden partijen 4e kwartaal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76"/>
        2022/IN025 Rapportages verbonden partijen 4e kwartaal 2021
        <text:bookmark-end text:name="5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08-02-2022 20:02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IN025 Rapportages verbonden partijen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280,82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025-Rapportages-verbonden-partijen-4e-kwartaa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20" meta:non-whitespace-character-count="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