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07:16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9" text:style-name="Internet_20_link" text:visited-style-name="Visited_20_Internet_20_Link">
              <text:span text:style-name="ListLabel_20_28">
                <text:span text:style-name="T8">1 2021/IN106 subsidieaanvraag versnelling woningbouw (WBI)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9"/>
        2021/IN106 subsidieaanvraag versnelling woningbouw (WBI)
        <text:bookmark-end text:name="3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26-10-2021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27-09-2021 11:20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IN106 Subsidieaanvraag versnelling woningbouw (WBI)
              <text:span text:style-name="T3"/>
            </text:p>
            <text:p text:style-name="P7"/>
          </table:table-cell>
          <table:table-cell table:style-name="Table5.A2" office:value-type="string">
            <text:p text:style-name="P8">27-09-2021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64,69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106-Subsidieaanvraag-versnelling-woningbouw-WB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0" meta:character-count="477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