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0" w:history="1">
        <w:r>
          <w:rPr>
            <w:rFonts w:ascii="Arial" w:hAnsi="Arial" w:eastAsia="Arial" w:cs="Arial"/>
            <w:color w:val="155CAA"/>
            <w:u w:val="single"/>
          </w:rPr>
          <w:t xml:space="preserve">1 2021/IN071 Voortgang dossier militaire radartoren, Herwijnen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0"/>
      <w:r w:rsidRPr="00A448AC">
        <w:rPr>
          <w:rFonts w:ascii="Arial" w:hAnsi="Arial" w:cs="Arial"/>
          <w:b/>
          <w:bCs/>
          <w:color w:val="303F4C"/>
          <w:lang w:val="en-US"/>
        </w:rPr>
        <w:t>2021/IN071 Voortgang dossier militaire radartoren, Herwijnen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 13:33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IN071 Voortgang dossier militaire radartoren, 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IN071 Bijlage 1 reactie op tussenber. Sttsscr. Def. stavaza proj. mil. radartoren Herw.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IN071 Bijlage 2 Reactie inzake RCR-procedure-radar 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IN071 Bijlage 3 ondertekend verzendexemplaar verzoek aan Staatssecretaris B. Visser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IN071 Bijlage 4 herh.verzoek aan Staaatssecr. Visser stoppen met RCR-procedure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IN071 Bijlage 5 motie Van Helvert c.s. over zoeken alt. locatie mil. radarinstl. Herwijnen.(35570-X-24)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IN071 Bijlage 6 Motie van het 2e Kamerlid Belhaj (Kamerstuk 35570-X-29)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071-Voortgang-dossier-militaire-radartoren-Herwijnen.pdf" TargetMode="External" /><Relationship Id="rId25" Type="http://schemas.openxmlformats.org/officeDocument/2006/relationships/hyperlink" Target="https://gemeenteraad.westbetuwe.nl//Raadsinformatie/Bijlage/IN071-Bijlage-1-reactie-op-tussenber-Sttsscr-Def-stavaza-proj-mil-radartoren-Herw.pdf" TargetMode="External" /><Relationship Id="rId26" Type="http://schemas.openxmlformats.org/officeDocument/2006/relationships/hyperlink" Target="https://gemeenteraad.westbetuwe.nl//Raadsinformatie/Bijlage/IN071-Bijlage-2-Reactie-inzake-RCR-procedure-radar-Herwijnen.pdf" TargetMode="External" /><Relationship Id="rId27" Type="http://schemas.openxmlformats.org/officeDocument/2006/relationships/hyperlink" Target="https://gemeenteraad.westbetuwe.nl//Raadsinformatie/Bijlage/IN071-Bijlage-3-ondertekend-verzendexemplaar-verzoek-aan-Staatssecretaris-B-Visser.pdf" TargetMode="External" /><Relationship Id="rId28" Type="http://schemas.openxmlformats.org/officeDocument/2006/relationships/hyperlink" Target="https://gemeenteraad.westbetuwe.nl//Raadsinformatie/Bijlage/IN071-Bijlage-4-herh-verzoek-aan-Staaatssecr-Visser-stoppen-met-RCR-procedure.pdf" TargetMode="External" /><Relationship Id="rId29" Type="http://schemas.openxmlformats.org/officeDocument/2006/relationships/hyperlink" Target="https://gemeenteraad.westbetuwe.nl//Raadsinformatie/Bijlage/IN071-Bijlage-5-motie-Van-Helvert-c-s-over-zoeken-alt-locatie-mil-radarinstl-Herwijnen-35570-X-24.pdf" TargetMode="External" /><Relationship Id="rId36" Type="http://schemas.openxmlformats.org/officeDocument/2006/relationships/hyperlink" Target="https://gemeenteraad.westbetuwe.nl//Raadsinformatie/Bijlage/IN071-Bijlage-6-Motie-van-het-2e-Kamerlid-Belhaj-Kamerstuk-35570-X-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