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00:30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3" text:style-name="Internet_20_link" text:visited-style-name="Visited_20_Internet_20_Link">
              <text:span text:style-name="ListLabel_20_28">
                <text:span text:style-name="T8">1 2020/IN145 Meekoppelkansen dijkversterkingen Gorinchem-Waardenburg en Tiel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3"/>
        2020/IN145 Meekoppelkansen dijkversterkingen Gorinchem-Waardenburg en Tiel Waardenburg
        <text:bookmark-end text:name="14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IN145 Meekoppelkansen dijkversterking 06 11 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45-Meekoppelkansen-dijkversterking-06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IN145 Bijlage 1 Motivatie bijdragen meekoppelkansen dijkversterking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45-Bijlage-1-Motivatie-bijdragen-meekoppelkansen-dijkverst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IN145 Bijlage 2 Kaart Inpassen en meekoppelen dijkversterking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45-Bijlage-2-Kaart-Inpassen-en-meekoppelen-dijkversterking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IN145 Bijlage 3 Tabel meekoppelkansen gemeente West Betuwe GoWa en TiWa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278,00 KB
            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45-Bijlage-3-Tabel-meekoppelkansen-gemeente-West-Betuwe-GoWa-en-TiW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5" meta:character-count="772" meta:non-whitespace-character-count="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