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M2025-002-vreemd-woningbouw-asperen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49,51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2-april/20:00/Moties-over-onderwerpen-die-niet-op-de-agenda-staan/M2025-002-vreemd-woningbouw-asp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M2025-001-cda-afvalbakken-en-zwerfvuil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59,26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2-april/20:00/Moties-over-onderwerpen-die-niet-op-de-agenda-staan/M2025-001-cda-afvalbakken-en-zwerfvui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3" meta:character-count="241" meta:non-whitespace-character-count="2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