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Motie-Dorpsbelangen-Energienoodfonds-West-Betuwe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Motie-LLBWB-CDA-Bestuurlijke-Agenda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Motie-PvdA-GL-aanvalsplan-tegen-armoede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20220915 Overzicht moties tbv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2/27-september/20:00/Motie-Dorpsbelangen-Energienoodfonds-West-Betuwe.pdf" TargetMode="External" /><Relationship Id="rId26" Type="http://schemas.openxmlformats.org/officeDocument/2006/relationships/hyperlink" Target="https://gemeenteraad.westbetuwe.nl/Vergaderingen/Gemeenteraad/2022/27-september/20:00/Motie-LLBWB-CDA-Bestuurlijke-Agenda.pdf" TargetMode="External" /><Relationship Id="rId27" Type="http://schemas.openxmlformats.org/officeDocument/2006/relationships/hyperlink" Target="https://gemeenteraad.westbetuwe.nl/Vergaderingen/Gemeenteraad/2022/27-september/20:00/Motie-PvdA-GL-aanvalsplan-tegen-armoede.pdf" TargetMode="External" /><Relationship Id="rId28" Type="http://schemas.openxmlformats.org/officeDocument/2006/relationships/hyperlink" Target="https://gemeenteraad.westbetuwe.nl/Vergaderingen/Presidium/2022/19-september/20:00/20220915-Overzicht-moties-tbv-presidi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