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GL GVWD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108,51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Motie-GL-GVW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transitievisie GL_def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153,52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motie-transitievisie-GL-def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Duidelijkheid gebruik vastgoed door diverse verenigingen 1 februari 2022 aanpassingen D66 def 1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104,08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Motie-Duidelijkheid-gebruik-vastgoed-door-diverse-verenigingen-1-februari-2022-aanpassingen-D66-def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transitievisie GL def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198,85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motie-transitievisie-GL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7" meta:character-count="403" meta:non-whitespace-character-count="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