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1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van afkeuring D66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89,52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van-afkeuring-D66-HJ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LLB -uitgestelde kap populieren Sonsbrug Acquoy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80,82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LLB-uitgestelde-kap-populieren-Sonsbrug-Acquo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DB - nazorg burgerhulpverleners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37,07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DB-nazorg-burgerhulpverlen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GL-VVD -sociaal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34,41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GL-VVD-sociaal-dome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CDA-LLB -groenbeheer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81,67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CDA-LLB-groenbeheer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GL-D66-PvdA-CDA-VWB -uitdaagrecht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60,43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GL-D66-PvdA-CDA-VWB-uitdaagre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vreemd aan de dag VWB woningbouw kern Deil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89,17 KB</text:p>
          </table:table-cell>
          <table:table-cell table:style-name="Table3.A2" office:value-type="string">
            <text:p text:style-name="P22">
              <text:a xlink:type="simple" xlink:href="https://gemeenteraad.westbetuwe.nl/raadsinformatie/Moties/Motie-vreemd-aan-de-dag-VWB-woningbouw-kern-Deil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8" meta:character-count="590" meta:non-whitespace-character-count="5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