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Concept-Besluitenlijst-raadsvergadering-28-03-2023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3/25-april/20:00/Vaststellen-besluitenlijst-28-maart-2023/Concept-Besluitenlijst-raadsvergadering-28-03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