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07-03-2023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196,71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3/28-maart/20:00/Vaststellen-besluitenlijst-7-maart-2023/Besluitenlijst-raadsvergadering-07-03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6" meta:non-whitespace-character-count="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