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 29-04-2021_2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raadsinformatie/Besluitenlijsten-raad/Concept-Besluitenlijst-raad-29-04-202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