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raad 17-12-2020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Vergaderingen/Gemeenteraad/2021/02-maart/20:00/Concept-Besluitenlijst-raad-17-12-2020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