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Lokale inclusie agenda d66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amendement-Lokale-inclusie-agenda-d66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